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0050/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, Ханты-Мансийского 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С.Юлаева, 13 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 М.В.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Сургутский район, 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22:00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06.01.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0</w:t>
      </w:r>
      <w:r>
        <w:rPr>
          <w:rFonts w:ascii="Times New Roman" w:eastAsia="Times New Roman" w:hAnsi="Times New Roman" w:cs="Times New Roman"/>
          <w:sz w:val="28"/>
          <w:szCs w:val="28"/>
        </w:rPr>
        <w:t>7.01.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06:00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действия не содержа</w:t>
      </w:r>
      <w:r>
        <w:rPr>
          <w:rFonts w:ascii="Times New Roman" w:eastAsia="Times New Roman" w:hAnsi="Times New Roman" w:cs="Times New Roman"/>
          <w:sz w:val="28"/>
          <w:szCs w:val="28"/>
        </w:rPr>
        <w:t>т уголовно-наказуемого деяния, 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 в получении повестки /л.д.7//,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396995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 /л.д.2/,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/л.д.1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мирового судьи судебного участка № 4 Сургутского судебного района № 5-493-1504/2024 г. от 04.04.2024 г./л.л.13-15/.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 доказана, повторно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 w:line="317" w:lineRule="atLeast"/>
        <w:ind w:left="19" w:firstLine="32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ч.1 ст. 4.3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бстоятельством, отягчающим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подвергнуть административному наказанию в виде обязательных работ сроком на 40/сорок/ часов.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</w:t>
      </w:r>
      <w:r>
        <w:rPr>
          <w:rFonts w:ascii="Times New Roman" w:eastAsia="Times New Roman" w:hAnsi="Times New Roman" w:cs="Times New Roman"/>
          <w:sz w:val="28"/>
          <w:szCs w:val="28"/>
        </w:rPr>
        <w:t>ургутский районный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4194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4C02-4D00-486B-A710-4D86C8D35F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